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9EB1EE6">
      <w:pPr>
        <w:pStyle w:val="style0"/>
        <w:ind w:left="0" w:leftChars="0" w:firstLine="0" w:firstLineChars="0"/>
        <w:jc w:val="center"/>
        <w:rPr>
          <w:rFonts w:ascii="方正小标宋简体" w:cs="方正小标宋简体" w:eastAsia="方正小标宋简体" w:hAnsi="方正小标宋简体" w:hint="eastAsia"/>
          <w:sz w:val="44"/>
          <w:szCs w:val="36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36"/>
        </w:rPr>
        <w:t>南阳市水利局202</w:t>
      </w:r>
      <w:r>
        <w:rPr>
          <w:rFonts w:ascii="方正小标宋简体" w:cs="方正小标宋简体" w:eastAsia="方正小标宋简体" w:hAnsi="方正小标宋简体" w:hint="eastAsia"/>
          <w:sz w:val="44"/>
          <w:szCs w:val="36"/>
          <w:lang w:val="en-US" w:eastAsia="zh-CN"/>
        </w:rPr>
        <w:t>5</w:t>
      </w:r>
      <w:r>
        <w:rPr>
          <w:rFonts w:ascii="方正小标宋简体" w:cs="方正小标宋简体" w:eastAsia="方正小标宋简体" w:hAnsi="方正小标宋简体" w:hint="eastAsia"/>
          <w:sz w:val="44"/>
          <w:szCs w:val="36"/>
        </w:rPr>
        <w:t>年工作要点</w:t>
      </w:r>
    </w:p>
    <w:p w14:paraId="3B4F0DBC">
      <w:pPr>
        <w:pStyle w:val="style0"/>
        <w:rPr>
          <w:rFonts w:hint="eastAsia"/>
        </w:rPr>
      </w:pPr>
    </w:p>
    <w:p w14:paraId="793FDEEA">
      <w:pPr>
        <w:pStyle w:val="style0"/>
        <w:rPr>
          <w:rFonts w:hint="eastAsia"/>
          <w:lang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全市水利工作将全面贯彻市委“五聚五提”工作部署，</w:t>
      </w:r>
      <w:r>
        <w:rPr>
          <w:rFonts w:hint="eastAsia"/>
          <w:lang w:eastAsia="zh-CN"/>
        </w:rPr>
        <w:t>以推进水网先导区建设为“总揽”，强化河湖长制、水资源刚性约束制度“两个抓手”，守牢防汛抗旱、农村饮水安全、严禁非法采砂“三条底线”，提升水安全保障、项目谋划推进、行业监管、开拓创新“四项能力”，加快推动水利高质量发展，为</w:t>
      </w:r>
      <w:r>
        <w:rPr>
          <w:rFonts w:hint="default"/>
          <w:lang w:val="en-US" w:eastAsia="zh-CN"/>
        </w:rPr>
        <w:t>建设现代化省域副中心城市筑牢</w:t>
      </w:r>
      <w:r>
        <w:rPr>
          <w:rFonts w:hint="eastAsia"/>
          <w:lang w:eastAsia="zh-CN"/>
        </w:rPr>
        <w:t>水利支撑。</w:t>
      </w:r>
    </w:p>
    <w:p w14:paraId="4D5477E0">
      <w:pPr>
        <w:pStyle w:val="style0"/>
        <w:rPr>
          <w:rFonts w:ascii="黑体" w:cs="黑体" w:eastAsia="黑体" w:hAnsi="黑体" w:hint="eastAsia"/>
          <w:lang w:val="en-US" w:eastAsia="zh-CN"/>
        </w:rPr>
      </w:pPr>
      <w:r>
        <w:rPr>
          <w:rFonts w:ascii="黑体" w:cs="黑体" w:eastAsia="黑体" w:hAnsi="黑体" w:hint="eastAsia"/>
          <w:lang w:val="en-US" w:eastAsia="zh-CN"/>
        </w:rPr>
        <w:t>一、大力</w:t>
      </w:r>
      <w:r>
        <w:rPr>
          <w:rFonts w:ascii="黑体" w:cs="黑体" w:eastAsia="黑体" w:hAnsi="黑体" w:hint="default"/>
          <w:lang w:val="en-US" w:eastAsia="zh-CN"/>
        </w:rPr>
        <w:t>建设</w:t>
      </w:r>
      <w:r>
        <w:rPr>
          <w:rFonts w:ascii="黑体" w:cs="黑体" w:eastAsia="黑体" w:hAnsi="黑体" w:hint="eastAsia"/>
          <w:lang w:val="en-US" w:eastAsia="zh-CN"/>
        </w:rPr>
        <w:t>水网先导区。</w:t>
      </w:r>
      <w:r>
        <w:rPr>
          <w:rFonts w:hint="eastAsia"/>
        </w:rPr>
        <w:t>按照“一轴两源多点联江淮，四横七纵百川润宛城”的水网布局和“8纲、29目、54结”总体架构，</w:t>
      </w:r>
      <w:r>
        <w:rPr>
          <w:rFonts w:ascii="Times New Roman" w:hAnsi="Times New Roman" w:hint="eastAsia"/>
          <w:lang w:val="en-US" w:eastAsia="zh-CN"/>
        </w:rPr>
        <w:t>加快推进5大类82个</w:t>
      </w:r>
      <w:r>
        <w:rPr>
          <w:rFonts w:ascii="Times New Roman" w:hAnsi="Times New Roman" w:hint="default"/>
          <w:lang w:val="en-US" w:eastAsia="zh-CN"/>
        </w:rPr>
        <w:t>总投资644亿元的</w:t>
      </w:r>
      <w:r>
        <w:rPr>
          <w:rFonts w:ascii="Times New Roman" w:hAnsi="Times New Roman" w:hint="eastAsia"/>
          <w:lang w:val="en-US" w:eastAsia="zh-CN"/>
        </w:rPr>
        <w:t>水网先导区项目</w:t>
      </w:r>
      <w:r>
        <w:rPr>
          <w:rFonts w:ascii="Times New Roman" w:hAnsi="Times New Roman" w:hint="default"/>
          <w:lang w:val="en-US" w:eastAsia="zh-CN"/>
        </w:rPr>
        <w:t>。争取落实全口径水利投资60亿元以上。</w:t>
      </w:r>
    </w:p>
    <w:p w14:paraId="47B9C1F3">
      <w:pPr>
        <w:pStyle w:val="style0"/>
        <w:rPr>
          <w:rFonts w:ascii="黑体" w:cs="黑体" w:eastAsia="黑体" w:hAnsi="黑体" w:hint="eastAsia"/>
          <w:lang w:val="en-US" w:eastAsia="zh-CN"/>
        </w:rPr>
      </w:pPr>
      <w:r>
        <w:rPr>
          <w:rFonts w:ascii="黑体" w:cs="黑体" w:eastAsia="黑体" w:hAnsi="黑体" w:hint="eastAsia"/>
          <w:lang w:val="en-US" w:eastAsia="zh-CN"/>
        </w:rPr>
        <w:t>二、</w:t>
      </w:r>
      <w:r>
        <w:rPr>
          <w:rFonts w:ascii="黑体" w:cs="黑体" w:eastAsia="黑体" w:hAnsi="黑体" w:hint="default"/>
          <w:lang w:val="en-US" w:eastAsia="zh-CN"/>
        </w:rPr>
        <w:t>狠抓重点</w:t>
      </w:r>
      <w:r>
        <w:rPr>
          <w:rFonts w:ascii="黑体" w:cs="黑体" w:eastAsia="黑体" w:hAnsi="黑体" w:hint="eastAsia"/>
          <w:lang w:val="en-US" w:eastAsia="zh-CN"/>
        </w:rPr>
        <w:t>水利项目。</w:t>
      </w:r>
      <w:r>
        <w:rPr>
          <w:rFonts w:ascii="Times New Roman" w:hAnsi="Times New Roman" w:hint="eastAsia"/>
          <w:lang w:val="en-US" w:eastAsia="zh-CN"/>
        </w:rPr>
        <w:t>重抓重推“43211”</w:t>
      </w:r>
      <w:r>
        <w:rPr>
          <w:rFonts w:ascii="Times New Roman" w:hAnsi="Times New Roman" w:hint="default"/>
          <w:lang w:val="en-US" w:eastAsia="zh-CN"/>
        </w:rPr>
        <w:t>工程</w:t>
      </w:r>
      <w:r>
        <w:rPr>
          <w:rFonts w:ascii="Times New Roman" w:hAnsi="Times New Roman" w:hint="eastAsia"/>
          <w:lang w:val="en-US" w:eastAsia="zh-CN"/>
        </w:rPr>
        <w:t>，</w:t>
      </w:r>
      <w:r>
        <w:rPr>
          <w:rFonts w:ascii="Times New Roman" w:hAnsi="Times New Roman" w:hint="default"/>
          <w:lang w:val="en-US" w:eastAsia="zh-CN"/>
        </w:rPr>
        <w:t>力争丹江口库区水土流失综合治理工程一季度开工建设、“十五五”鸭河口、引丹灌区现代化改造项目年底前开工建设，争取唐白河干流防洪治理（含白河城北防洪堤工程）、鸭西灌区、新建青山水库、石门水库扩容、南水北调中线防洪影响处理等工程纳入国家级“十五五”水安全保障规划及相关专项规划</w:t>
      </w:r>
      <w:r>
        <w:rPr>
          <w:rFonts w:ascii="Times New Roman" w:hAnsi="Times New Roman" w:hint="eastAsia"/>
          <w:lang w:val="en-US" w:eastAsia="zh-CN"/>
        </w:rPr>
        <w:t>。加快实施汉山</w:t>
      </w:r>
      <w:r>
        <w:rPr>
          <w:rFonts w:ascii="Times New Roman" w:hAnsi="Times New Roman" w:hint="default"/>
          <w:lang w:val="en-US" w:eastAsia="zh-CN"/>
        </w:rPr>
        <w:t>水库</w:t>
      </w:r>
      <w:r>
        <w:rPr>
          <w:rFonts w:ascii="Times New Roman" w:hAnsi="Times New Roman" w:hint="eastAsia"/>
          <w:lang w:val="en-US" w:eastAsia="zh-CN"/>
        </w:rPr>
        <w:t>、</w:t>
      </w:r>
      <w:r>
        <w:rPr>
          <w:rFonts w:ascii="Times New Roman" w:hAnsi="Times New Roman" w:hint="default"/>
          <w:lang w:val="en-US" w:eastAsia="zh-CN"/>
        </w:rPr>
        <w:t>李家畈水库、</w:t>
      </w:r>
      <w:r>
        <w:rPr>
          <w:rFonts w:ascii="仿宋_GB2312" w:cs="仿宋_GB2312" w:eastAsia="仿宋_GB2312" w:hAnsi="仿宋_GB2312" w:hint="eastAsia"/>
          <w:color w:val="auto"/>
          <w:lang w:val="en-US" w:eastAsia="zh-CN"/>
        </w:rPr>
        <w:t>鸭河口水库清淤扩容等重大项目</w:t>
      </w:r>
      <w:r>
        <w:rPr>
          <w:rFonts w:ascii="仿宋_GB2312" w:cs="仿宋_GB2312" w:eastAsia="仿宋_GB2312" w:hAnsi="仿宋_GB2312" w:hint="default"/>
          <w:color w:val="auto"/>
          <w:lang w:val="en-US" w:eastAsia="zh-CN"/>
        </w:rPr>
        <w:t>。</w:t>
      </w:r>
    </w:p>
    <w:p w14:paraId="14630BFD">
      <w:pPr>
        <w:pStyle w:val="style0"/>
        <w:rPr>
          <w:rFonts w:ascii="Times New Roman" w:hAnsi="Times New Roman" w:hint="eastAsia"/>
          <w:lang w:val="en-US" w:eastAsia="zh-CN"/>
        </w:rPr>
      </w:pPr>
      <w:r>
        <w:rPr>
          <w:rFonts w:ascii="黑体" w:cs="黑体" w:eastAsia="黑体" w:hAnsi="黑体" w:hint="eastAsia"/>
          <w:lang w:val="en-US" w:eastAsia="zh-CN"/>
        </w:rPr>
        <w:t>三、确保南水北调“三个安全”。</w:t>
      </w:r>
      <w:r>
        <w:rPr>
          <w:rFonts w:ascii="Times New Roman" w:cs="宋体" w:eastAsia="仿宋_GB2312" w:hAnsi="Times New Roman" w:hint="default"/>
          <w:kern w:val="2"/>
          <w:sz w:val="32"/>
          <w:szCs w:val="24"/>
          <w:lang w:val="en-US" w:bidi="ar-SA" w:eastAsia="zh-CN"/>
        </w:rPr>
        <w:t>大力</w:t>
      </w:r>
      <w:r>
        <w:rPr>
          <w:rFonts w:ascii="Times New Roman" w:cs="宋体" w:eastAsia="仿宋_GB2312" w:hAnsi="Times New Roman" w:hint="eastAsia"/>
          <w:kern w:val="2"/>
          <w:sz w:val="32"/>
          <w:szCs w:val="24"/>
          <w:lang w:val="en-US" w:bidi="ar-SA" w:eastAsia="zh-CN"/>
        </w:rPr>
        <w:t>开展南水北调供</w:t>
      </w:r>
      <w:r>
        <w:rPr>
          <w:rFonts w:ascii="Times New Roman" w:hAnsi="Times New Roman" w:hint="eastAsia"/>
          <w:lang w:val="en-US" w:eastAsia="zh-CN"/>
        </w:rPr>
        <w:t>水提升行动，推进28座水厂和配套管网建设</w:t>
      </w:r>
      <w:r>
        <w:rPr>
          <w:rFonts w:ascii="Times New Roman" w:hAnsi="Times New Roman" w:hint="default"/>
          <w:lang w:val="en-US" w:eastAsia="zh-CN"/>
        </w:rPr>
        <w:t>。</w:t>
      </w:r>
      <w:r>
        <w:rPr>
          <w:rFonts w:ascii="Times New Roman" w:hAnsi="Times New Roman" w:hint="eastAsia"/>
          <w:lang w:val="en-US" w:eastAsia="zh-CN"/>
        </w:rPr>
        <w:t>推行南水北调“河长+”工作机制，开展丹江口库区及其上游流域水质安全保障专项行动，确保“一泓清水永续北上”。</w:t>
      </w:r>
      <w:bookmarkStart w:id="0" w:name="_GoBack"/>
      <w:bookmarkEnd w:id="0"/>
    </w:p>
    <w:p w14:paraId="60A063F4">
      <w:pPr>
        <w:pStyle w:val="style0"/>
        <w:rPr>
          <w:rFonts w:hint="eastAsia"/>
        </w:rPr>
      </w:pPr>
      <w:r>
        <w:rPr>
          <w:rFonts w:ascii="黑体" w:cs="黑体" w:eastAsia="黑体" w:hAnsi="黑体" w:hint="eastAsia"/>
          <w:lang w:val="en-US" w:eastAsia="zh-CN"/>
        </w:rPr>
        <w:t>四</w:t>
      </w:r>
      <w:r>
        <w:rPr>
          <w:rFonts w:ascii="黑体" w:cs="黑体" w:eastAsia="黑体" w:hAnsi="黑体" w:hint="eastAsia"/>
          <w:lang w:eastAsia="zh-CN"/>
        </w:rPr>
        <w:t>、</w:t>
      </w:r>
      <w:r>
        <w:rPr>
          <w:rFonts w:ascii="黑体" w:cs="黑体" w:eastAsia="黑体" w:hAnsi="黑体" w:hint="eastAsia"/>
        </w:rPr>
        <w:t>深化河湖长制。</w:t>
      </w:r>
      <w:r>
        <w:rPr>
          <w:rFonts w:hint="eastAsia"/>
        </w:rPr>
        <w:t>严格落实省第6号总河长令，深化河湖专项整治行动。</w:t>
      </w:r>
      <w:r>
        <w:rPr>
          <w:rFonts w:hint="default"/>
          <w:lang w:val="en-US"/>
        </w:rPr>
        <w:t>加强河道采砂管理。</w:t>
      </w:r>
      <w:r>
        <w:rPr>
          <w:rFonts w:hint="eastAsia"/>
        </w:rPr>
        <w:t>大力建设幸福河湖，完成黄鸭河</w:t>
      </w:r>
      <w:r>
        <w:rPr>
          <w:rFonts w:hint="eastAsia"/>
          <w:lang w:val="en-US" w:eastAsia="zh-CN"/>
        </w:rPr>
        <w:t>国家级</w:t>
      </w:r>
      <w:r>
        <w:rPr>
          <w:rFonts w:hint="eastAsia"/>
        </w:rPr>
        <w:t>幸福河湖项目建设任务，力争2025年建成省、市级美丽幸福河湖5条，完成156条河湖健康评价。</w:t>
      </w:r>
    </w:p>
    <w:p w14:paraId="EC1B0A4B">
      <w:pPr>
        <w:pStyle w:val="style0"/>
        <w:rPr>
          <w:rFonts w:hint="eastAsia"/>
        </w:rPr>
      </w:pPr>
      <w:r>
        <w:rPr>
          <w:rFonts w:ascii="黑体" w:cs="黑体" w:eastAsia="黑体" w:hAnsi="黑体" w:hint="eastAsia"/>
          <w:lang w:val="en-US" w:eastAsia="zh-CN"/>
        </w:rPr>
        <w:t>五</w:t>
      </w:r>
      <w:r>
        <w:rPr>
          <w:rFonts w:ascii="黑体" w:cs="黑体" w:eastAsia="黑体" w:hAnsi="黑体" w:hint="eastAsia"/>
          <w:lang w:eastAsia="zh-CN"/>
        </w:rPr>
        <w:t>、</w:t>
      </w:r>
      <w:r>
        <w:rPr>
          <w:rFonts w:ascii="黑体" w:cs="黑体" w:eastAsia="黑体" w:hAnsi="黑体" w:hint="eastAsia"/>
        </w:rPr>
        <w:t>加强水资源管理。</w:t>
      </w:r>
      <w:r>
        <w:rPr>
          <w:rFonts w:hint="eastAsia"/>
        </w:rPr>
        <w:t>全面落实“十四五”用水总量和强度管控指标，</w:t>
      </w:r>
      <w:r>
        <w:rPr>
          <w:rFonts w:hint="default"/>
          <w:lang w:val="en-US"/>
        </w:rPr>
        <w:t>全市</w:t>
      </w:r>
      <w:r>
        <w:rPr>
          <w:rFonts w:hint="eastAsia"/>
        </w:rPr>
        <w:t>年用水总量控制在28.094亿立方米以内。</w:t>
      </w:r>
      <w:r>
        <w:rPr>
          <w:rFonts w:hint="default"/>
          <w:lang w:val="en-US"/>
        </w:rPr>
        <w:t>继续开展自备井管理整治“飓风”行动，出台针对各类自备井的管理规范。</w:t>
      </w:r>
      <w:r>
        <w:rPr>
          <w:rFonts w:hint="eastAsia"/>
        </w:rPr>
        <w:t>严格落实《南阳市水权改革试点方案》，健全水权交易制度，探索区域内和灌溉用水户水权交易。</w:t>
      </w:r>
    </w:p>
    <w:p w14:paraId="846C4CB1">
      <w:pPr>
        <w:pStyle w:val="style0"/>
        <w:rPr>
          <w:rFonts w:hint="eastAsia"/>
        </w:rPr>
      </w:pPr>
      <w:r>
        <w:rPr>
          <w:rFonts w:ascii="黑体" w:cs="黑体" w:eastAsia="黑体" w:hAnsi="黑体" w:hint="eastAsia"/>
          <w:lang w:val="en-US" w:eastAsia="zh-CN"/>
        </w:rPr>
        <w:t>六</w:t>
      </w:r>
      <w:r>
        <w:rPr>
          <w:rFonts w:ascii="黑体" w:cs="黑体" w:eastAsia="黑体" w:hAnsi="黑体" w:hint="eastAsia"/>
          <w:lang w:eastAsia="zh-CN"/>
        </w:rPr>
        <w:t>、</w:t>
      </w:r>
      <w:r>
        <w:rPr>
          <w:rFonts w:ascii="黑体" w:cs="黑体" w:eastAsia="黑体" w:hAnsi="黑体" w:hint="eastAsia"/>
        </w:rPr>
        <w:t>强化水旱灾害防御。</w:t>
      </w:r>
      <w:r>
        <w:rPr>
          <w:rFonts w:hint="eastAsia"/>
        </w:rPr>
        <w:t>落实“五预”措施，</w:t>
      </w:r>
      <w:r>
        <w:rPr>
          <w:rFonts w:hint="default"/>
          <w:lang w:val="en-US"/>
        </w:rPr>
        <w:t>重点做好</w:t>
      </w:r>
      <w:r>
        <w:rPr>
          <w:rFonts w:hint="eastAsia"/>
        </w:rPr>
        <w:t>水库、南水北调、山洪灾害</w:t>
      </w:r>
      <w:r>
        <w:rPr>
          <w:rFonts w:hint="default"/>
          <w:lang w:val="en-US"/>
        </w:rPr>
        <w:t>威胁区等防汛工作</w:t>
      </w:r>
      <w:r>
        <w:rPr>
          <w:rFonts w:hint="eastAsia"/>
        </w:rPr>
        <w:t>，全面查改风险隐患，强化监测预警，科学调度水工程，确保安全度汛。加强</w:t>
      </w:r>
      <w:r>
        <w:rPr>
          <w:rFonts w:hint="default"/>
          <w:lang w:val="en-US"/>
        </w:rPr>
        <w:t>抗旱</w:t>
      </w:r>
      <w:r>
        <w:rPr>
          <w:rFonts w:hint="eastAsia"/>
        </w:rPr>
        <w:t>应急水量调度，保证城乡供水。</w:t>
      </w:r>
    </w:p>
    <w:p w14:paraId="49D6D24E">
      <w:pPr>
        <w:pStyle w:val="style0"/>
        <w:rPr>
          <w:rFonts w:hint="eastAsia"/>
        </w:rPr>
      </w:pPr>
      <w:r>
        <w:rPr>
          <w:rFonts w:ascii="黑体" w:cs="黑体" w:eastAsia="黑体" w:hAnsi="黑体" w:hint="eastAsia"/>
          <w:lang w:val="en-US" w:eastAsia="zh-CN"/>
        </w:rPr>
        <w:t>七</w:t>
      </w:r>
      <w:r>
        <w:rPr>
          <w:rFonts w:ascii="黑体" w:cs="黑体" w:eastAsia="黑体" w:hAnsi="黑体" w:hint="eastAsia"/>
          <w:lang w:eastAsia="zh-CN"/>
        </w:rPr>
        <w:t>、</w:t>
      </w:r>
      <w:r>
        <w:rPr>
          <w:rFonts w:ascii="黑体" w:cs="黑体" w:eastAsia="黑体" w:hAnsi="黑体" w:hint="eastAsia"/>
        </w:rPr>
        <w:t>建强农村水利。</w:t>
      </w:r>
      <w:r>
        <w:rPr>
          <w:rFonts w:hint="eastAsia"/>
        </w:rPr>
        <w:t>大力推进农村供水“四化”，</w:t>
      </w:r>
      <w:r>
        <w:rPr>
          <w:rFonts w:hint="default"/>
          <w:lang w:val="en-US"/>
        </w:rPr>
        <w:t>实施</w:t>
      </w:r>
      <w:r>
        <w:rPr>
          <w:rFonts w:hint="eastAsia"/>
        </w:rPr>
        <w:t>邓州、淅川等7个县市区</w:t>
      </w:r>
      <w:r>
        <w:rPr>
          <w:rFonts w:hint="default"/>
          <w:lang w:val="en-US"/>
        </w:rPr>
        <w:t>“四化”项目，</w:t>
      </w:r>
      <w:r>
        <w:rPr>
          <w:rFonts w:hint="eastAsia"/>
        </w:rPr>
        <w:t>全市农村自来水普及率</w:t>
      </w:r>
      <w:r>
        <w:rPr>
          <w:rFonts w:hint="default"/>
          <w:lang w:val="en-US"/>
        </w:rPr>
        <w:t>达到</w:t>
      </w:r>
      <w:r>
        <w:rPr>
          <w:rFonts w:hint="eastAsia"/>
        </w:rPr>
        <w:t>93%。</w:t>
      </w:r>
    </w:p>
    <w:p w14:paraId="CD8B5678">
      <w:pPr>
        <w:pStyle w:val="style0"/>
        <w:rPr>
          <w:rFonts w:eastAsia="仿宋_GB2312" w:hint="eastAsia"/>
          <w:lang w:val="en-US" w:eastAsia="zh-CN"/>
        </w:rPr>
      </w:pPr>
      <w:r>
        <w:rPr>
          <w:rFonts w:ascii="黑体" w:cs="黑体" w:eastAsia="黑体" w:hAnsi="黑体" w:hint="eastAsia"/>
          <w:lang w:val="en-US" w:eastAsia="zh-CN"/>
        </w:rPr>
        <w:t>八、加快水土流失治理。</w:t>
      </w:r>
      <w:r>
        <w:rPr>
          <w:rFonts w:ascii="Times New Roman" w:hAnsi="Times New Roman" w:hint="eastAsia"/>
          <w:lang w:val="en-US" w:eastAsia="zh-CN"/>
        </w:rPr>
        <w:t>建设生态清洁小流域3条以上，全市水土保持率达到88.19%。深化水土保持生态产品价值转化和碳汇交易，</w:t>
      </w:r>
      <w:r>
        <w:rPr>
          <w:rFonts w:hint="eastAsia"/>
          <w:lang w:val="en-US" w:eastAsia="zh-CN"/>
        </w:rPr>
        <w:t>探索坡耕地水土流失治理新增耕地指标交易。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ba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e8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003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..嬀.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overflowPunct w:val="false"/>
      <w:spacing w:lineRule="exact" w:line="580"/>
      <w:ind w:firstLine="640" w:firstLineChars="200"/>
      <w:jc w:val="both"/>
    </w:pPr>
    <w:rPr>
      <w:rFonts w:ascii="Times New Roman" w:cs="宋体" w:eastAsia="仿宋_GB2312" w:hAnsi="Times New Roman"/>
      <w:kern w:val="2"/>
      <w:sz w:val="32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 w:val="false"/>
      <w:spacing w:beforeAutospacing="false" w:afterAutospacing="false" w:lineRule="exact" w:line="580"/>
      <w:jc w:val="center"/>
      <w:outlineLvl w:val="0"/>
    </w:pPr>
    <w:rPr>
      <w:rFonts w:eastAsia="方正小标宋简体"/>
      <w:kern w:val="44"/>
      <w:sz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1000</Words>
  <Pages>1</Pages>
  <Characters>1034</Characters>
  <Application>WPS Office</Application>
  <DocSecurity>0</DocSecurity>
  <Paragraphs>11</Paragraphs>
  <ScaleCrop>false</ScaleCrop>
  <LinksUpToDate>false</LinksUpToDate>
  <CharactersWithSpaces>1034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2025-02-07T08:19:00Z</dcterms:created>
  <dc:creator>Sunny</dc:creator>
  <lastModifiedBy>ALN-AL00</lastModifiedBy>
  <dcterms:modified xsi:type="dcterms:W3CDTF">2025-02-07T12:20:30Z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AE63C853ED5A4CF4855417A30F0D2036_11</vt:lpwstr>
  </property>
</Properties>
</file>